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39D8" w14:textId="77777777" w:rsidR="00C469C8" w:rsidRPr="003933A9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</w:rPr>
      </w:pPr>
      <w:bookmarkStart w:id="0" w:name="_Hlk6995600"/>
      <w:r w:rsidRPr="003933A9">
        <w:rPr>
          <w:rFonts w:ascii="Arial" w:hAnsi="Arial" w:cs="Arial"/>
          <w:b/>
        </w:rPr>
        <w:t>SUBIECTE ORIENTATIVE</w:t>
      </w:r>
    </w:p>
    <w:p w14:paraId="0ECCE512" w14:textId="77777777" w:rsidR="00C469C8" w:rsidRPr="003933A9" w:rsidRDefault="00C469C8" w:rsidP="00C469C8">
      <w:pPr>
        <w:spacing w:after="0" w:line="240" w:lineRule="auto"/>
        <w:ind w:left="686" w:right="316" w:hanging="355"/>
        <w:jc w:val="center"/>
        <w:rPr>
          <w:rFonts w:ascii="Arial" w:hAnsi="Arial" w:cs="Arial"/>
          <w:b/>
        </w:rPr>
      </w:pPr>
    </w:p>
    <w:p w14:paraId="657C8F98" w14:textId="77777777" w:rsidR="00C469C8" w:rsidRPr="003933A9" w:rsidRDefault="00335A83" w:rsidP="00C469C8">
      <w:pPr>
        <w:jc w:val="center"/>
        <w:rPr>
          <w:rFonts w:ascii="Arial" w:hAnsi="Arial" w:cs="Arial"/>
          <w:b/>
          <w:bCs/>
        </w:rPr>
      </w:pPr>
      <w:r w:rsidRPr="003933A9">
        <w:rPr>
          <w:rFonts w:ascii="Arial" w:hAnsi="Arial" w:cs="Arial"/>
          <w:b/>
        </w:rPr>
        <w:t xml:space="preserve"> </w:t>
      </w:r>
      <w:r w:rsidR="00D80189" w:rsidRPr="003933A9">
        <w:rPr>
          <w:rFonts w:ascii="Arial" w:hAnsi="Arial" w:cs="Arial"/>
          <w:b/>
        </w:rPr>
        <w:t>Ordinul Ministrului Sănătății nr.</w:t>
      </w:r>
      <w:r w:rsidR="008D5A4E" w:rsidRPr="003933A9">
        <w:rPr>
          <w:rFonts w:ascii="Arial" w:hAnsi="Arial" w:cs="Arial"/>
          <w:b/>
        </w:rPr>
        <w:t>1226/2012</w:t>
      </w:r>
      <w:r w:rsidR="00D80189" w:rsidRPr="003933A9">
        <w:rPr>
          <w:rFonts w:ascii="Arial" w:hAnsi="Arial" w:cs="Arial"/>
          <w:b/>
        </w:rPr>
        <w:t xml:space="preserve"> </w:t>
      </w:r>
      <w:r w:rsidR="008D5A4E" w:rsidRPr="003933A9">
        <w:rPr>
          <w:rFonts w:ascii="Arial" w:hAnsi="Arial" w:cs="Arial"/>
          <w:b/>
          <w:bCs/>
        </w:rPr>
        <w:t>pentru aprobarea Normelor tehnice privind gestionarea deşeurilor rezultate din activităţi medicale şi a Metodologiei de culegere a datelor pentru baza naţională de date privind deşeurile rezultate din activităţi medicale </w:t>
      </w:r>
    </w:p>
    <w:p w14:paraId="769DB2ED" w14:textId="77777777" w:rsidR="00A46B8F" w:rsidRPr="003933A9" w:rsidRDefault="00A46B8F" w:rsidP="00C469C8">
      <w:pPr>
        <w:jc w:val="center"/>
        <w:rPr>
          <w:rFonts w:ascii="Arial" w:hAnsi="Arial" w:cs="Arial"/>
          <w:b/>
          <w:bCs/>
        </w:rPr>
      </w:pPr>
    </w:p>
    <w:p w14:paraId="09604AC2" w14:textId="77777777" w:rsidR="00C469C8" w:rsidRPr="003933A9" w:rsidRDefault="00C469C8" w:rsidP="00F44B40">
      <w:pPr>
        <w:spacing w:after="0" w:line="240" w:lineRule="auto"/>
        <w:ind w:right="316"/>
        <w:jc w:val="both"/>
      </w:pPr>
    </w:p>
    <w:p w14:paraId="057D2906" w14:textId="77777777" w:rsidR="008C2462" w:rsidRPr="003933A9" w:rsidRDefault="00F0566E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 xml:space="preserve">Prezentați obligațiile producătorilor de deșeuri medicale, conform prevederilor </w:t>
      </w:r>
      <w:r w:rsidRPr="003933A9">
        <w:rPr>
          <w:rFonts w:ascii="Arial" w:hAnsi="Arial" w:cs="Arial"/>
          <w:bCs/>
        </w:rPr>
        <w:t xml:space="preserve">Normei tehnice privind gestionarea deşeurilor rezultate din activităţi medicale aprobate prin Ordinul Ministrului Sănătății nr.1226/2012. </w:t>
      </w:r>
    </w:p>
    <w:p w14:paraId="4E20AB2C" w14:textId="7CA54300" w:rsidR="00F0566E" w:rsidRPr="003933A9" w:rsidRDefault="00373CFF" w:rsidP="008C2462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F0566E" w:rsidRPr="003933A9">
        <w:rPr>
          <w:rFonts w:ascii="Arial" w:hAnsi="Arial" w:cs="Arial"/>
          <w:bCs/>
        </w:rPr>
        <w:t>Anexa 1 Art.3</w:t>
      </w:r>
    </w:p>
    <w:p w14:paraId="4402E5EC" w14:textId="77777777" w:rsidR="008C2462" w:rsidRPr="003933A9" w:rsidRDefault="00F0566E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  <w:bCs/>
        </w:rPr>
        <w:t xml:space="preserve">Definiți colectarea deșeurilor medicale, </w:t>
      </w:r>
      <w:r w:rsidRPr="003933A9">
        <w:rPr>
          <w:rFonts w:ascii="Arial" w:hAnsi="Arial" w:cs="Arial"/>
        </w:rPr>
        <w:t xml:space="preserve">conform prevederilor </w:t>
      </w:r>
      <w:r w:rsidRPr="003933A9">
        <w:rPr>
          <w:rFonts w:ascii="Arial" w:hAnsi="Arial" w:cs="Arial"/>
          <w:bCs/>
        </w:rPr>
        <w:t xml:space="preserve">Normei tehnice privind gestionarea deşeurilor rezultate din activităţi medicale aprobate prin Ordinul Ministrului Sănătății nr.1226/2012. </w:t>
      </w:r>
    </w:p>
    <w:p w14:paraId="5653A7C0" w14:textId="104BC990" w:rsidR="00F0566E" w:rsidRPr="003933A9" w:rsidRDefault="00373CFF" w:rsidP="008C2462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F0566E" w:rsidRPr="003933A9">
        <w:rPr>
          <w:rFonts w:ascii="Arial" w:hAnsi="Arial" w:cs="Arial"/>
          <w:bCs/>
        </w:rPr>
        <w:t>Anexa 1 art.7 lit.c)</w:t>
      </w:r>
    </w:p>
    <w:p w14:paraId="0A948525" w14:textId="77777777" w:rsidR="008C2462" w:rsidRPr="003933A9" w:rsidRDefault="00F0566E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  <w:bCs/>
        </w:rPr>
        <w:t xml:space="preserve">Definiți colectarea separată a deșeurilor medicale, </w:t>
      </w:r>
      <w:r w:rsidRPr="003933A9">
        <w:rPr>
          <w:rFonts w:ascii="Arial" w:hAnsi="Arial" w:cs="Arial"/>
        </w:rPr>
        <w:t xml:space="preserve">conform prevederilor </w:t>
      </w:r>
      <w:r w:rsidRPr="003933A9">
        <w:rPr>
          <w:rFonts w:ascii="Arial" w:hAnsi="Arial" w:cs="Arial"/>
          <w:bCs/>
        </w:rPr>
        <w:t xml:space="preserve">Normei tehnice privind gestionarea deşeurilor rezultate din activităţi medicale aprobate prin Ordinul Ministrului Sănătății nr.1226/2012. </w:t>
      </w:r>
    </w:p>
    <w:p w14:paraId="625758C0" w14:textId="213FDC7D" w:rsidR="00F0566E" w:rsidRPr="003933A9" w:rsidRDefault="00373CFF" w:rsidP="008C2462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F0566E" w:rsidRPr="003933A9">
        <w:rPr>
          <w:rFonts w:ascii="Arial" w:hAnsi="Arial" w:cs="Arial"/>
          <w:bCs/>
        </w:rPr>
        <w:t>Anexa 1 art.7 lit.d)</w:t>
      </w:r>
    </w:p>
    <w:p w14:paraId="09239299" w14:textId="77777777" w:rsidR="00373CFF" w:rsidRPr="00373CFF" w:rsidRDefault="00F0566E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 xml:space="preserve">Prezentați </w:t>
      </w:r>
      <w:r w:rsidR="008C2462" w:rsidRPr="003933A9">
        <w:rPr>
          <w:rFonts w:ascii="Arial" w:hAnsi="Arial" w:cs="Arial"/>
        </w:rPr>
        <w:t xml:space="preserve">la alegere o </w:t>
      </w:r>
      <w:r w:rsidRPr="003933A9">
        <w:rPr>
          <w:rFonts w:ascii="Arial" w:hAnsi="Arial" w:cs="Arial"/>
        </w:rPr>
        <w:t>categori</w:t>
      </w:r>
      <w:r w:rsidR="008C2462" w:rsidRPr="003933A9">
        <w:rPr>
          <w:rFonts w:ascii="Arial" w:hAnsi="Arial" w:cs="Arial"/>
        </w:rPr>
        <w:t>e</w:t>
      </w:r>
      <w:r w:rsidRPr="003933A9">
        <w:rPr>
          <w:rFonts w:ascii="Arial" w:hAnsi="Arial" w:cs="Arial"/>
        </w:rPr>
        <w:t xml:space="preserve"> de deșeuri rezultate din activități medicale</w:t>
      </w:r>
      <w:r w:rsidR="008C2462" w:rsidRPr="003933A9">
        <w:rPr>
          <w:rFonts w:ascii="Arial" w:hAnsi="Arial" w:cs="Arial"/>
        </w:rPr>
        <w:t xml:space="preserve"> și indicați codul acesteia</w:t>
      </w:r>
      <w:r w:rsidRPr="003933A9">
        <w:rPr>
          <w:rFonts w:ascii="Arial" w:hAnsi="Arial" w:cs="Arial"/>
        </w:rPr>
        <w:t xml:space="preserve">,  conform prevederilor </w:t>
      </w:r>
      <w:r w:rsidRPr="003933A9">
        <w:rPr>
          <w:rFonts w:ascii="Arial" w:hAnsi="Arial" w:cs="Arial"/>
          <w:bCs/>
        </w:rPr>
        <w:t>Normei tehnice privind gestionarea deşeurilor rezultate din activităţi medicale aprobate prin Ordinul Ministrului Sănătății nr.1226/2012.</w:t>
      </w:r>
    </w:p>
    <w:p w14:paraId="4BF49C16" w14:textId="6DC92A55" w:rsidR="0021061D" w:rsidRPr="003933A9" w:rsidRDefault="00373CFF" w:rsidP="00373CFF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F0566E" w:rsidRPr="003933A9">
        <w:rPr>
          <w:rFonts w:ascii="Arial" w:hAnsi="Arial" w:cs="Arial"/>
          <w:bCs/>
        </w:rPr>
        <w:t>Art.8 anexa 1</w:t>
      </w:r>
    </w:p>
    <w:p w14:paraId="6CE7F595" w14:textId="4A906713" w:rsidR="00F0566E" w:rsidRPr="003933A9" w:rsidRDefault="00F0566E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 xml:space="preserve">Prezentați cum se realizează colectarea </w:t>
      </w:r>
      <w:r w:rsidR="004873E6" w:rsidRPr="003933A9">
        <w:rPr>
          <w:rFonts w:ascii="Arial" w:hAnsi="Arial" w:cs="Arial"/>
        </w:rPr>
        <w:t>deșeurilor rezultate din activităţi medicale</w:t>
      </w:r>
      <w:r w:rsidRPr="003933A9">
        <w:rPr>
          <w:rFonts w:ascii="Arial" w:hAnsi="Arial" w:cs="Arial"/>
        </w:rPr>
        <w:t xml:space="preserve"> la locul producerii, conform </w:t>
      </w:r>
      <w:r w:rsidR="003933A9" w:rsidRPr="003933A9">
        <w:rPr>
          <w:rFonts w:ascii="Arial" w:hAnsi="Arial" w:cs="Arial"/>
          <w:bCs/>
        </w:rPr>
        <w:t xml:space="preserve">Normei tehnice privind gestionarea deşeurilor rezultate din activităţi medicale aprobate prin </w:t>
      </w:r>
      <w:r w:rsidRPr="003933A9">
        <w:rPr>
          <w:rFonts w:ascii="Arial" w:hAnsi="Arial" w:cs="Arial"/>
          <w:bCs/>
        </w:rPr>
        <w:t>Ordinul Ministrului Sănătății nr.1226/2012.</w:t>
      </w:r>
    </w:p>
    <w:p w14:paraId="3E965D2F" w14:textId="7CD93CDC" w:rsidR="008C2462" w:rsidRPr="003933A9" w:rsidRDefault="00373CFF" w:rsidP="008C2462">
      <w:pPr>
        <w:pStyle w:val="Listparagraf"/>
        <w:spacing w:after="0" w:line="240" w:lineRule="auto"/>
        <w:ind w:left="104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8C2462" w:rsidRPr="003933A9">
        <w:rPr>
          <w:rFonts w:ascii="Arial" w:hAnsi="Arial" w:cs="Arial"/>
          <w:bCs/>
        </w:rPr>
        <w:t>Anexa 1 art.12</w:t>
      </w:r>
    </w:p>
    <w:p w14:paraId="53B065F5" w14:textId="3500C8D8" w:rsidR="004873E6" w:rsidRDefault="006D427A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>Prezentați</w:t>
      </w:r>
      <w:r w:rsidR="004873E6" w:rsidRPr="003933A9">
        <w:rPr>
          <w:rFonts w:ascii="Arial" w:hAnsi="Arial" w:cs="Arial"/>
        </w:rPr>
        <w:t xml:space="preserve"> codurile de culori ale recipientelor în care se colectează deşeurile medicale, conform prevederilor </w:t>
      </w:r>
      <w:r w:rsidR="004873E6" w:rsidRPr="003933A9">
        <w:rPr>
          <w:rFonts w:ascii="Arial" w:hAnsi="Arial" w:cs="Arial"/>
          <w:bCs/>
        </w:rPr>
        <w:t xml:space="preserve">Normei tehnice privind gestionarea deşeurilor rezultate din activităţi medicale aprobate prin Ordinul Ministrului Sănătății nr.1226/2012. </w:t>
      </w:r>
      <w:r w:rsidR="004873E6" w:rsidRPr="003933A9">
        <w:rPr>
          <w:rFonts w:ascii="Arial" w:hAnsi="Arial" w:cs="Arial"/>
        </w:rPr>
        <w:t xml:space="preserve"> </w:t>
      </w:r>
    </w:p>
    <w:p w14:paraId="7A25E94C" w14:textId="36F08780" w:rsidR="00373CFF" w:rsidRPr="003933A9" w:rsidRDefault="00373CFF" w:rsidP="00373CFF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>Răspuns:</w:t>
      </w:r>
      <w:r>
        <w:rPr>
          <w:rFonts w:ascii="Arial" w:hAnsi="Arial" w:cs="Arial"/>
        </w:rPr>
        <w:t xml:space="preserve"> Anexa 1 art.14</w:t>
      </w:r>
    </w:p>
    <w:p w14:paraId="28666B5B" w14:textId="34EFB741" w:rsidR="00ED650F" w:rsidRPr="003933A9" w:rsidRDefault="00ED650F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 xml:space="preserve">Descrieți tipul de ambalaj folosit pentru colectarea deșeurilor infecţioase de laborator, conform prevederilor </w:t>
      </w:r>
      <w:r w:rsidRPr="003933A9">
        <w:rPr>
          <w:rFonts w:ascii="Arial" w:hAnsi="Arial" w:cs="Arial"/>
          <w:bCs/>
        </w:rPr>
        <w:t>Normei tehnice privind gestionarea deşeurilor rezultate din activităţi medicale aprobate prin Ordinul Ministrului Sănătății nr.1226/2012.</w:t>
      </w:r>
    </w:p>
    <w:p w14:paraId="6B55FC7F" w14:textId="3C36A61B" w:rsidR="00ED650F" w:rsidRPr="003933A9" w:rsidRDefault="00693821" w:rsidP="00ED650F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ED650F" w:rsidRPr="003933A9">
        <w:rPr>
          <w:rFonts w:ascii="Arial" w:hAnsi="Arial" w:cs="Arial"/>
          <w:bCs/>
        </w:rPr>
        <w:t xml:space="preserve">Anexa 1 Art.20 </w:t>
      </w:r>
    </w:p>
    <w:p w14:paraId="6A084CA2" w14:textId="77777777" w:rsidR="00693821" w:rsidRPr="00693821" w:rsidRDefault="00F0566E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 xml:space="preserve">Cum se realizează transportul deşeurilor medicale periculoase în incinta unităţii în care au fost produse, conform prevederilor </w:t>
      </w:r>
      <w:r w:rsidRPr="003933A9">
        <w:rPr>
          <w:rFonts w:ascii="Arial" w:hAnsi="Arial" w:cs="Arial"/>
          <w:bCs/>
        </w:rPr>
        <w:t xml:space="preserve">Normei tehnice privind gestionarea deşeurilor rezultate din activităţi medicale aprobate prin Ordinul Ministrului Sănătății nr.1226/2012. </w:t>
      </w:r>
    </w:p>
    <w:p w14:paraId="19C54945" w14:textId="2A3BDE8E" w:rsidR="00F0566E" w:rsidRPr="003933A9" w:rsidRDefault="00693821" w:rsidP="00693821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ED650F" w:rsidRPr="003933A9">
        <w:rPr>
          <w:rFonts w:ascii="Arial" w:hAnsi="Arial" w:cs="Arial"/>
          <w:bCs/>
        </w:rPr>
        <w:t>Anexa 1 a</w:t>
      </w:r>
      <w:r w:rsidR="00F0566E" w:rsidRPr="003933A9">
        <w:rPr>
          <w:rFonts w:ascii="Arial" w:hAnsi="Arial" w:cs="Arial"/>
          <w:bCs/>
        </w:rPr>
        <w:t xml:space="preserve">rt.36 </w:t>
      </w:r>
    </w:p>
    <w:p w14:paraId="4685A9F3" w14:textId="3169BCF8" w:rsidR="00295162" w:rsidRPr="003933A9" w:rsidRDefault="00295162" w:rsidP="00F0566E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  <w:bCs/>
        </w:rPr>
        <w:t xml:space="preserve">Enumerați metodele </w:t>
      </w:r>
      <w:r w:rsidRPr="003933A9">
        <w:rPr>
          <w:rFonts w:ascii="Arial" w:hAnsi="Arial" w:cs="Arial"/>
        </w:rPr>
        <w:t xml:space="preserve">folosite pentru eliminarea deşeurilor medicale rezultate din activităţi medicale, conform prevederilor </w:t>
      </w:r>
      <w:r w:rsidRPr="003933A9">
        <w:rPr>
          <w:rFonts w:ascii="Arial" w:hAnsi="Arial" w:cs="Arial"/>
          <w:bCs/>
        </w:rPr>
        <w:t>Normei tehnice privind gestionarea deşeurilor rezultate din activităţi medicale aprobate prin Ordinul Ministrului Sănătății nr.1226/2012.</w:t>
      </w:r>
    </w:p>
    <w:p w14:paraId="408344D8" w14:textId="524C273F" w:rsidR="00295162" w:rsidRPr="003933A9" w:rsidRDefault="00693821" w:rsidP="00295162">
      <w:pPr>
        <w:pStyle w:val="Listparagraf"/>
        <w:spacing w:after="0" w:line="240" w:lineRule="auto"/>
        <w:ind w:left="104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295162" w:rsidRPr="003933A9">
        <w:rPr>
          <w:rFonts w:ascii="Arial" w:hAnsi="Arial" w:cs="Arial"/>
          <w:bCs/>
        </w:rPr>
        <w:t>Anexa 1 art.45 alin.(1)</w:t>
      </w:r>
    </w:p>
    <w:p w14:paraId="1BB87F4A" w14:textId="2F63656F" w:rsidR="00295162" w:rsidRPr="003933A9" w:rsidRDefault="00184C28" w:rsidP="00295162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  <w:bCs/>
        </w:rPr>
        <w:t>Ce trebuie să cunoască p</w:t>
      </w:r>
      <w:r w:rsidRPr="003933A9">
        <w:rPr>
          <w:rFonts w:ascii="Arial" w:hAnsi="Arial" w:cs="Arial"/>
        </w:rPr>
        <w:t>ersonalul implicat în sistemul de gestionare a deşeurilor medicale periculoase</w:t>
      </w:r>
      <w:r w:rsidR="00D672DB" w:rsidRPr="003933A9">
        <w:rPr>
          <w:rFonts w:ascii="Arial" w:hAnsi="Arial" w:cs="Arial"/>
        </w:rPr>
        <w:t xml:space="preserve">, conform prevederilor </w:t>
      </w:r>
      <w:r w:rsidR="00D672DB" w:rsidRPr="003933A9">
        <w:rPr>
          <w:rFonts w:ascii="Arial" w:hAnsi="Arial" w:cs="Arial"/>
          <w:bCs/>
        </w:rPr>
        <w:t>Normei tehnice privind gestionarea deşeurilor rezultate din activităţi medicale aprobate prin Ordinul Ministrului Sănătății nr.1226/2012.</w:t>
      </w:r>
    </w:p>
    <w:p w14:paraId="1337273F" w14:textId="378C022B" w:rsidR="00D672DB" w:rsidRPr="003933A9" w:rsidRDefault="00693821" w:rsidP="00D672DB">
      <w:pPr>
        <w:pStyle w:val="Listparagraf"/>
        <w:spacing w:after="0" w:line="240" w:lineRule="auto"/>
        <w:ind w:left="104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Răspuns: </w:t>
      </w:r>
      <w:r w:rsidR="00D672DB" w:rsidRPr="003933A9">
        <w:rPr>
          <w:rFonts w:ascii="Arial" w:hAnsi="Arial" w:cs="Arial"/>
          <w:bCs/>
        </w:rPr>
        <w:t>Anexa 1 art.56</w:t>
      </w:r>
    </w:p>
    <w:p w14:paraId="16E5F86E" w14:textId="0EAB352A" w:rsidR="0036546B" w:rsidRPr="003933A9" w:rsidRDefault="0036546B" w:rsidP="0036546B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  <w:bCs/>
        </w:rPr>
        <w:t xml:space="preserve">Prezentați atribuțiile asistentei din unitățile sanitare în domeniul gestionării deșeurilor medicale, </w:t>
      </w:r>
      <w:r w:rsidRPr="003933A9">
        <w:rPr>
          <w:rFonts w:ascii="Arial" w:hAnsi="Arial" w:cs="Arial"/>
        </w:rPr>
        <w:t xml:space="preserve">conform prevederilor </w:t>
      </w:r>
      <w:r w:rsidRPr="003933A9">
        <w:rPr>
          <w:rFonts w:ascii="Arial" w:hAnsi="Arial" w:cs="Arial"/>
          <w:bCs/>
        </w:rPr>
        <w:t>Normei tehnice privind gestionarea deşeurilor rezultate din activităţi medicale aprobate prin Ordinul Ministrului Sănătății nr.1226/2012.</w:t>
      </w:r>
    </w:p>
    <w:p w14:paraId="5923535D" w14:textId="383D66E2" w:rsidR="0036546B" w:rsidRPr="003933A9" w:rsidRDefault="00693821" w:rsidP="0036546B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36546B" w:rsidRPr="003933A9">
        <w:rPr>
          <w:rFonts w:ascii="Arial" w:hAnsi="Arial" w:cs="Arial"/>
          <w:bCs/>
        </w:rPr>
        <w:t>Anexa 1 art.64</w:t>
      </w:r>
    </w:p>
    <w:p w14:paraId="4FABB679" w14:textId="3C564252" w:rsidR="0036546B" w:rsidRPr="003933A9" w:rsidRDefault="0036546B" w:rsidP="0036546B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933A9">
        <w:rPr>
          <w:rFonts w:ascii="Arial" w:hAnsi="Arial" w:cs="Arial"/>
        </w:rPr>
        <w:t xml:space="preserve">Enumerați etapele Metodologiei de culegere a datelor pentru baza naţională de date privind deşeurile rezultate din activităţi medicale, conform prevederilor </w:t>
      </w:r>
      <w:r w:rsidRPr="003933A9">
        <w:rPr>
          <w:rFonts w:ascii="Arial" w:hAnsi="Arial" w:cs="Arial"/>
          <w:bCs/>
        </w:rPr>
        <w:t>Ordinul</w:t>
      </w:r>
      <w:r w:rsidR="003933A9" w:rsidRPr="003933A9">
        <w:rPr>
          <w:rFonts w:ascii="Arial" w:hAnsi="Arial" w:cs="Arial"/>
          <w:bCs/>
        </w:rPr>
        <w:t>ui</w:t>
      </w:r>
      <w:r w:rsidRPr="003933A9">
        <w:rPr>
          <w:rFonts w:ascii="Arial" w:hAnsi="Arial" w:cs="Arial"/>
          <w:bCs/>
        </w:rPr>
        <w:t xml:space="preserve"> Ministrului Sănătății nr.1226/2012.</w:t>
      </w:r>
    </w:p>
    <w:p w14:paraId="33826746" w14:textId="5AE3BC0F" w:rsidR="0036546B" w:rsidRPr="003933A9" w:rsidRDefault="00693821" w:rsidP="003933A9">
      <w:pPr>
        <w:pStyle w:val="Listparagraf"/>
        <w:spacing w:after="0" w:line="240" w:lineRule="auto"/>
        <w:ind w:left="10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Răspuns: </w:t>
      </w:r>
      <w:r w:rsidR="003933A9" w:rsidRPr="003933A9">
        <w:rPr>
          <w:rFonts w:ascii="Arial" w:hAnsi="Arial" w:cs="Arial"/>
        </w:rPr>
        <w:t>Anexa 2 pct.3 subpct.3.4</w:t>
      </w:r>
    </w:p>
    <w:bookmarkEnd w:id="0"/>
    <w:p w14:paraId="4098A486" w14:textId="77777777" w:rsidR="0021061D" w:rsidRPr="003933A9" w:rsidRDefault="0021061D" w:rsidP="0021061D">
      <w:pPr>
        <w:spacing w:after="0" w:line="240" w:lineRule="auto"/>
        <w:ind w:right="316"/>
        <w:jc w:val="both"/>
        <w:rPr>
          <w:rFonts w:ascii="Arial" w:hAnsi="Arial" w:cs="Arial"/>
        </w:rPr>
      </w:pPr>
    </w:p>
    <w:sectPr w:rsidR="0021061D" w:rsidRPr="003933A9" w:rsidSect="003933A9">
      <w:pgSz w:w="11906" w:h="16838"/>
      <w:pgMar w:top="993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6DD"/>
    <w:multiLevelType w:val="hybridMultilevel"/>
    <w:tmpl w:val="B1E671D0"/>
    <w:lvl w:ilvl="0" w:tplc="9D88D8AA">
      <w:start w:val="1"/>
      <w:numFmt w:val="upperRoman"/>
      <w:lvlText w:val="%1."/>
      <w:lvlJc w:val="left"/>
      <w:pPr>
        <w:ind w:left="1411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1" w:hanging="360"/>
      </w:pPr>
    </w:lvl>
    <w:lvl w:ilvl="2" w:tplc="0418001B" w:tentative="1">
      <w:start w:val="1"/>
      <w:numFmt w:val="lowerRoman"/>
      <w:lvlText w:val="%3."/>
      <w:lvlJc w:val="right"/>
      <w:pPr>
        <w:ind w:left="2491" w:hanging="180"/>
      </w:pPr>
    </w:lvl>
    <w:lvl w:ilvl="3" w:tplc="0418000F" w:tentative="1">
      <w:start w:val="1"/>
      <w:numFmt w:val="decimal"/>
      <w:lvlText w:val="%4."/>
      <w:lvlJc w:val="left"/>
      <w:pPr>
        <w:ind w:left="3211" w:hanging="360"/>
      </w:pPr>
    </w:lvl>
    <w:lvl w:ilvl="4" w:tplc="04180019" w:tentative="1">
      <w:start w:val="1"/>
      <w:numFmt w:val="lowerLetter"/>
      <w:lvlText w:val="%5."/>
      <w:lvlJc w:val="left"/>
      <w:pPr>
        <w:ind w:left="3931" w:hanging="360"/>
      </w:pPr>
    </w:lvl>
    <w:lvl w:ilvl="5" w:tplc="0418001B" w:tentative="1">
      <w:start w:val="1"/>
      <w:numFmt w:val="lowerRoman"/>
      <w:lvlText w:val="%6."/>
      <w:lvlJc w:val="right"/>
      <w:pPr>
        <w:ind w:left="4651" w:hanging="180"/>
      </w:pPr>
    </w:lvl>
    <w:lvl w:ilvl="6" w:tplc="0418000F" w:tentative="1">
      <w:start w:val="1"/>
      <w:numFmt w:val="decimal"/>
      <w:lvlText w:val="%7."/>
      <w:lvlJc w:val="left"/>
      <w:pPr>
        <w:ind w:left="5371" w:hanging="360"/>
      </w:pPr>
    </w:lvl>
    <w:lvl w:ilvl="7" w:tplc="04180019" w:tentative="1">
      <w:start w:val="1"/>
      <w:numFmt w:val="lowerLetter"/>
      <w:lvlText w:val="%8."/>
      <w:lvlJc w:val="left"/>
      <w:pPr>
        <w:ind w:left="6091" w:hanging="360"/>
      </w:pPr>
    </w:lvl>
    <w:lvl w:ilvl="8" w:tplc="0418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17792237"/>
    <w:multiLevelType w:val="hybridMultilevel"/>
    <w:tmpl w:val="9F841F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E5688"/>
    <w:multiLevelType w:val="hybridMultilevel"/>
    <w:tmpl w:val="F2CC1FBC"/>
    <w:lvl w:ilvl="0" w:tplc="CA521F96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1FE55B6F"/>
    <w:multiLevelType w:val="hybridMultilevel"/>
    <w:tmpl w:val="D340C31C"/>
    <w:lvl w:ilvl="0" w:tplc="BFE4040C">
      <w:start w:val="1"/>
      <w:numFmt w:val="decimal"/>
      <w:lvlText w:val="%1."/>
      <w:lvlJc w:val="left"/>
      <w:pPr>
        <w:ind w:left="686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42D7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ED11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A901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ABFA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A8E7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E66E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32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8483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9974AC"/>
    <w:multiLevelType w:val="hybridMultilevel"/>
    <w:tmpl w:val="C176774E"/>
    <w:lvl w:ilvl="0" w:tplc="5A6E92A2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 w15:restartNumberingAfterBreak="0">
    <w:nsid w:val="4C5C1BA7"/>
    <w:multiLevelType w:val="hybridMultilevel"/>
    <w:tmpl w:val="7FDCA77E"/>
    <w:lvl w:ilvl="0" w:tplc="BE3C7B1C">
      <w:start w:val="1"/>
      <w:numFmt w:val="bullet"/>
      <w:lvlText w:val="-"/>
      <w:lvlJc w:val="left"/>
      <w:pPr>
        <w:ind w:left="69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520147FA"/>
    <w:multiLevelType w:val="hybridMultilevel"/>
    <w:tmpl w:val="5176A590"/>
    <w:lvl w:ilvl="0" w:tplc="ABC89AAC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1" w:hanging="360"/>
      </w:pPr>
    </w:lvl>
    <w:lvl w:ilvl="2" w:tplc="0418001B" w:tentative="1">
      <w:start w:val="1"/>
      <w:numFmt w:val="lowerRoman"/>
      <w:lvlText w:val="%3."/>
      <w:lvlJc w:val="right"/>
      <w:pPr>
        <w:ind w:left="3211" w:hanging="180"/>
      </w:pPr>
    </w:lvl>
    <w:lvl w:ilvl="3" w:tplc="0418000F" w:tentative="1">
      <w:start w:val="1"/>
      <w:numFmt w:val="decimal"/>
      <w:lvlText w:val="%4."/>
      <w:lvlJc w:val="left"/>
      <w:pPr>
        <w:ind w:left="3931" w:hanging="360"/>
      </w:pPr>
    </w:lvl>
    <w:lvl w:ilvl="4" w:tplc="04180019" w:tentative="1">
      <w:start w:val="1"/>
      <w:numFmt w:val="lowerLetter"/>
      <w:lvlText w:val="%5."/>
      <w:lvlJc w:val="left"/>
      <w:pPr>
        <w:ind w:left="4651" w:hanging="360"/>
      </w:pPr>
    </w:lvl>
    <w:lvl w:ilvl="5" w:tplc="0418001B" w:tentative="1">
      <w:start w:val="1"/>
      <w:numFmt w:val="lowerRoman"/>
      <w:lvlText w:val="%6."/>
      <w:lvlJc w:val="right"/>
      <w:pPr>
        <w:ind w:left="5371" w:hanging="180"/>
      </w:pPr>
    </w:lvl>
    <w:lvl w:ilvl="6" w:tplc="0418000F" w:tentative="1">
      <w:start w:val="1"/>
      <w:numFmt w:val="decimal"/>
      <w:lvlText w:val="%7."/>
      <w:lvlJc w:val="left"/>
      <w:pPr>
        <w:ind w:left="6091" w:hanging="360"/>
      </w:pPr>
    </w:lvl>
    <w:lvl w:ilvl="7" w:tplc="04180019" w:tentative="1">
      <w:start w:val="1"/>
      <w:numFmt w:val="lowerLetter"/>
      <w:lvlText w:val="%8."/>
      <w:lvlJc w:val="left"/>
      <w:pPr>
        <w:ind w:left="6811" w:hanging="360"/>
      </w:pPr>
    </w:lvl>
    <w:lvl w:ilvl="8" w:tplc="0418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 w15:restartNumberingAfterBreak="0">
    <w:nsid w:val="552F27AE"/>
    <w:multiLevelType w:val="hybridMultilevel"/>
    <w:tmpl w:val="002A8E80"/>
    <w:lvl w:ilvl="0" w:tplc="0418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225A3"/>
    <w:multiLevelType w:val="hybridMultilevel"/>
    <w:tmpl w:val="08F4CF72"/>
    <w:lvl w:ilvl="0" w:tplc="F5CAD5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C3D53"/>
    <w:multiLevelType w:val="hybridMultilevel"/>
    <w:tmpl w:val="E6D07BE2"/>
    <w:lvl w:ilvl="0" w:tplc="07025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94464"/>
    <w:multiLevelType w:val="hybridMultilevel"/>
    <w:tmpl w:val="DB8E5DC6"/>
    <w:lvl w:ilvl="0" w:tplc="D986732E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66" w:hanging="360"/>
      </w:pPr>
    </w:lvl>
    <w:lvl w:ilvl="2" w:tplc="0418001B" w:tentative="1">
      <w:start w:val="1"/>
      <w:numFmt w:val="lowerRoman"/>
      <w:lvlText w:val="%3."/>
      <w:lvlJc w:val="right"/>
      <w:pPr>
        <w:ind w:left="2486" w:hanging="180"/>
      </w:pPr>
    </w:lvl>
    <w:lvl w:ilvl="3" w:tplc="0418000F" w:tentative="1">
      <w:start w:val="1"/>
      <w:numFmt w:val="decimal"/>
      <w:lvlText w:val="%4."/>
      <w:lvlJc w:val="left"/>
      <w:pPr>
        <w:ind w:left="3206" w:hanging="360"/>
      </w:pPr>
    </w:lvl>
    <w:lvl w:ilvl="4" w:tplc="04180019" w:tentative="1">
      <w:start w:val="1"/>
      <w:numFmt w:val="lowerLetter"/>
      <w:lvlText w:val="%5."/>
      <w:lvlJc w:val="left"/>
      <w:pPr>
        <w:ind w:left="3926" w:hanging="360"/>
      </w:pPr>
    </w:lvl>
    <w:lvl w:ilvl="5" w:tplc="0418001B" w:tentative="1">
      <w:start w:val="1"/>
      <w:numFmt w:val="lowerRoman"/>
      <w:lvlText w:val="%6."/>
      <w:lvlJc w:val="right"/>
      <w:pPr>
        <w:ind w:left="4646" w:hanging="180"/>
      </w:pPr>
    </w:lvl>
    <w:lvl w:ilvl="6" w:tplc="0418000F" w:tentative="1">
      <w:start w:val="1"/>
      <w:numFmt w:val="decimal"/>
      <w:lvlText w:val="%7."/>
      <w:lvlJc w:val="left"/>
      <w:pPr>
        <w:ind w:left="5366" w:hanging="360"/>
      </w:pPr>
    </w:lvl>
    <w:lvl w:ilvl="7" w:tplc="04180019" w:tentative="1">
      <w:start w:val="1"/>
      <w:numFmt w:val="lowerLetter"/>
      <w:lvlText w:val="%8."/>
      <w:lvlJc w:val="left"/>
      <w:pPr>
        <w:ind w:left="6086" w:hanging="360"/>
      </w:pPr>
    </w:lvl>
    <w:lvl w:ilvl="8" w:tplc="0418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B"/>
    <w:rsid w:val="00054978"/>
    <w:rsid w:val="00151EBD"/>
    <w:rsid w:val="00184C28"/>
    <w:rsid w:val="001966B7"/>
    <w:rsid w:val="001F50FC"/>
    <w:rsid w:val="0021061D"/>
    <w:rsid w:val="002475C8"/>
    <w:rsid w:val="002552FD"/>
    <w:rsid w:val="00295162"/>
    <w:rsid w:val="002D1735"/>
    <w:rsid w:val="00301A8C"/>
    <w:rsid w:val="0030348E"/>
    <w:rsid w:val="00335A83"/>
    <w:rsid w:val="0036546B"/>
    <w:rsid w:val="00373CFF"/>
    <w:rsid w:val="003933A9"/>
    <w:rsid w:val="003D0D48"/>
    <w:rsid w:val="003D2FCF"/>
    <w:rsid w:val="00427461"/>
    <w:rsid w:val="00453E4F"/>
    <w:rsid w:val="00485888"/>
    <w:rsid w:val="004873E6"/>
    <w:rsid w:val="004C7151"/>
    <w:rsid w:val="00520B6B"/>
    <w:rsid w:val="00541F8B"/>
    <w:rsid w:val="00595E86"/>
    <w:rsid w:val="0063108B"/>
    <w:rsid w:val="006711BF"/>
    <w:rsid w:val="00693821"/>
    <w:rsid w:val="006A3AE7"/>
    <w:rsid w:val="006B1A46"/>
    <w:rsid w:val="006D259C"/>
    <w:rsid w:val="006D427A"/>
    <w:rsid w:val="0072165C"/>
    <w:rsid w:val="007500F1"/>
    <w:rsid w:val="00785724"/>
    <w:rsid w:val="00832B52"/>
    <w:rsid w:val="00834B12"/>
    <w:rsid w:val="00861075"/>
    <w:rsid w:val="00876BBF"/>
    <w:rsid w:val="008A1D36"/>
    <w:rsid w:val="008C2462"/>
    <w:rsid w:val="008D5A4E"/>
    <w:rsid w:val="0091029D"/>
    <w:rsid w:val="00945C01"/>
    <w:rsid w:val="00991D0A"/>
    <w:rsid w:val="00A46B8F"/>
    <w:rsid w:val="00A60F0F"/>
    <w:rsid w:val="00AA7E08"/>
    <w:rsid w:val="00AE5685"/>
    <w:rsid w:val="00B13A9E"/>
    <w:rsid w:val="00B2576A"/>
    <w:rsid w:val="00C07ECA"/>
    <w:rsid w:val="00C451DF"/>
    <w:rsid w:val="00C469C8"/>
    <w:rsid w:val="00CA4EC5"/>
    <w:rsid w:val="00CF4FCC"/>
    <w:rsid w:val="00D57958"/>
    <w:rsid w:val="00D672DB"/>
    <w:rsid w:val="00D80189"/>
    <w:rsid w:val="00DB13C3"/>
    <w:rsid w:val="00DC0267"/>
    <w:rsid w:val="00DD7E5A"/>
    <w:rsid w:val="00E211C2"/>
    <w:rsid w:val="00E40559"/>
    <w:rsid w:val="00E73AA8"/>
    <w:rsid w:val="00ED3725"/>
    <w:rsid w:val="00ED650F"/>
    <w:rsid w:val="00F0566E"/>
    <w:rsid w:val="00F44B40"/>
    <w:rsid w:val="00F7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728"/>
  <w15:chartTrackingRefBased/>
  <w15:docId w15:val="{36497C1A-0F4B-48E0-A88D-78E8741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6B"/>
    <w:rPr>
      <w:rFonts w:ascii="Times New Roman" w:eastAsia="Times New Roman" w:hAnsi="Times New Roman" w:cs="Times New Roman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basedOn w:val="Fontdeparagrafimplicit"/>
    <w:rsid w:val="00485888"/>
    <w:rPr>
      <w:b/>
      <w:bCs/>
      <w:color w:val="000000"/>
      <w:sz w:val="32"/>
      <w:szCs w:val="32"/>
    </w:rPr>
  </w:style>
  <w:style w:type="character" w:customStyle="1" w:styleId="l5def2">
    <w:name w:val="l5def2"/>
    <w:basedOn w:val="Fontdeparagrafimplicit"/>
    <w:rsid w:val="00C451D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Fontdeparagrafimplicit"/>
    <w:rsid w:val="00C451DF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3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516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NICOLAE</dc:creator>
  <cp:keywords/>
  <dc:description/>
  <cp:lastModifiedBy>Angela NICOLAE</cp:lastModifiedBy>
  <cp:revision>21</cp:revision>
  <dcterms:created xsi:type="dcterms:W3CDTF">2019-04-25T11:48:00Z</dcterms:created>
  <dcterms:modified xsi:type="dcterms:W3CDTF">2020-12-28T08:39:00Z</dcterms:modified>
</cp:coreProperties>
</file>